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5F" w:rsidRPr="006E2513" w:rsidRDefault="006E2513" w:rsidP="006E2513">
      <w:pPr>
        <w:spacing w:before="360" w:after="120" w:line="240" w:lineRule="auto"/>
        <w:jc w:val="both"/>
        <w:outlineLvl w:val="1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  <w:r w:rsidRPr="006E2513">
        <w:rPr>
          <w:rFonts w:ascii="Arial" w:eastAsia="Times New Roman" w:hAnsi="Arial" w:cs="Arial"/>
          <w:b/>
          <w:bCs/>
          <w:color w:val="025EA1"/>
          <w:sz w:val="25"/>
          <w:szCs w:val="25"/>
          <w:lang w:eastAsia="ru-RU"/>
        </w:rPr>
        <w:t>Информация по предоставлению копий документов владельцам ценных бумаг эмитента и иным заинтересованным лицам.</w:t>
      </w:r>
    </w:p>
    <w:p w:rsidR="006E2513" w:rsidRDefault="006E2513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587D40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Эмитент обеспечивает доступ любому заинтересованному лицу к информации, обязательное раскрытие которой предусмотрено Положением о раскрытии информации эмитентами эмиссионных ценных бумаг, путем помещения копий документов, подлежащих обязательному раскрытию по адресу местонахождения филиала в Москве.</w:t>
      </w:r>
    </w:p>
    <w:p w:rsidR="00587D40" w:rsidRPr="00587D40" w:rsidRDefault="00587D40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</w:p>
    <w:p w:rsidR="006E2513" w:rsidRDefault="006E2513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587D40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Эмитент предоставляет копии документов, обязательное раскрытие которых предусмотрено Положением о раскрытии информации эмитентами эмиссионных ценных бумаг, владельцам ценных бумаг Общество и иным заинтересованным лицам по их требованию.</w:t>
      </w:r>
    </w:p>
    <w:p w:rsidR="00587D40" w:rsidRPr="00587D40" w:rsidRDefault="00587D40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</w:p>
    <w:p w:rsidR="006E2513" w:rsidRDefault="006E2513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587D40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Копии документов, срок хранения которых Обществом в соответствии с законодательством Российской Федерации не является постоянным, предоставляются эмитентом по требованию заинтересованных лиц в течение установленных для таких документов сроков хранения.</w:t>
      </w:r>
    </w:p>
    <w:p w:rsidR="00333DB6" w:rsidRDefault="00333DB6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</w:p>
    <w:p w:rsidR="00333DB6" w:rsidRPr="00587D40" w:rsidRDefault="00333DB6" w:rsidP="00587D40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333DB6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Эмитент предоставляет копии документов в срок не более 7 календарных дней </w:t>
      </w:r>
      <w:proofErr w:type="gramStart"/>
      <w:r w:rsidRPr="00333DB6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с даты предъявления</w:t>
      </w:r>
      <w:proofErr w:type="gramEnd"/>
      <w:r w:rsidRPr="00333DB6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соответствующего требования и оригинала платежного документа, подтверждающего полную оплату расходов по изготовлению затребованных копий документов.</w:t>
      </w:r>
    </w:p>
    <w:p w:rsidR="0008575F" w:rsidRPr="0008575F" w:rsidRDefault="0008575F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 </w:t>
      </w:r>
    </w:p>
    <w:p w:rsidR="0008575F" w:rsidRDefault="0008575F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Выдача копий документов производится по предъявлении соответствующего требования, составленного в произвольной письменной форме в адрес ОАО «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МЦОУ</w:t>
      </w: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». В требовании указывается фамилия, имя и отчество обратившегося лица (для юридического лица — наименование и место нахождения)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, контактный телефон</w:t>
      </w: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, а также 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точное наименование,  количество</w:t>
      </w: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и место выдачи </w:t>
      </w: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запрашиваемых документов.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Требование</w:t>
      </w:r>
      <w:r w:rsidR="00612086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должно быть подписано обративши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мся</w:t>
      </w:r>
      <w:r w:rsidR="00612086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лицом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или  уполномоченным представителем</w:t>
      </w:r>
      <w:r w:rsidR="00612086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юридического лица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.</w:t>
      </w:r>
    </w:p>
    <w:p w:rsidR="00B403B7" w:rsidRDefault="00B403B7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</w:p>
    <w:p w:rsidR="006E2513" w:rsidRDefault="00B403B7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Выдача готовых документов </w:t>
      </w:r>
      <w:proofErr w:type="gramStart"/>
      <w:r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производится</w:t>
      </w:r>
      <w:proofErr w:type="gramEnd"/>
      <w:r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в рабочие дни с 14.00 до 16.00  по адресу:</w:t>
      </w:r>
    </w:p>
    <w:p w:rsidR="00B403B7" w:rsidRDefault="00B403B7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Москва, </w:t>
      </w:r>
      <w:proofErr w:type="spellStart"/>
      <w:r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Озерко</w:t>
      </w:r>
      <w:r w:rsidR="006E2513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вская</w:t>
      </w:r>
      <w:proofErr w:type="spellEnd"/>
      <w:r w:rsidR="006E2513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набережная, д. 28 стр. 3</w:t>
      </w:r>
    </w:p>
    <w:p w:rsidR="00B403B7" w:rsidRDefault="00B403B7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</w:t>
      </w:r>
    </w:p>
    <w:p w:rsidR="0008575F" w:rsidRPr="0008575F" w:rsidRDefault="0008575F" w:rsidP="00B403B7">
      <w:pPr>
        <w:spacing w:after="0" w:line="190" w:lineRule="atLeast"/>
        <w:jc w:val="both"/>
        <w:rPr>
          <w:rFonts w:ascii="Arial" w:eastAsia="Times New Roman" w:hAnsi="Arial" w:cs="Arial"/>
          <w:color w:val="313131"/>
          <w:sz w:val="16"/>
          <w:szCs w:val="16"/>
          <w:lang w:eastAsia="ru-RU"/>
        </w:rPr>
      </w:pP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По всем вопросам предоставления копий документов и оплаты обращайтесь по тел.: 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(495) 544 </w:t>
      </w:r>
      <w:r w:rsidRPr="0008575F">
        <w:rPr>
          <w:rFonts w:ascii="Arial" w:eastAsia="Times New Roman" w:hAnsi="Arial" w:cs="Arial"/>
          <w:color w:val="313131"/>
          <w:sz w:val="16"/>
          <w:szCs w:val="16"/>
          <w:lang w:eastAsia="ru-RU"/>
        </w:rPr>
        <w:t>45</w:t>
      </w:r>
      <w:r w:rsidR="00B403B7">
        <w:rPr>
          <w:rFonts w:ascii="Arial" w:eastAsia="Times New Roman" w:hAnsi="Arial" w:cs="Arial"/>
          <w:color w:val="313131"/>
          <w:sz w:val="16"/>
          <w:szCs w:val="16"/>
          <w:lang w:eastAsia="ru-RU"/>
        </w:rPr>
        <w:t xml:space="preserve"> 73, факс: (495) 544 45 85</w:t>
      </w:r>
    </w:p>
    <w:p w:rsidR="0008575F" w:rsidRPr="0008575F" w:rsidRDefault="0008575F" w:rsidP="00B403B7">
      <w:pPr>
        <w:spacing w:before="360" w:after="120" w:line="240" w:lineRule="auto"/>
        <w:jc w:val="both"/>
        <w:outlineLvl w:val="1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  <w:r w:rsidRPr="0008575F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Реквизиты расчетного счета для оплаты изготовления копий документов: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5954"/>
      </w:tblGrid>
      <w:tr w:rsidR="00B403B7" w:rsidRPr="00B403B7" w:rsidTr="00192356">
        <w:tc>
          <w:tcPr>
            <w:tcW w:w="9639" w:type="dxa"/>
            <w:gridSpan w:val="2"/>
          </w:tcPr>
          <w:p w:rsidR="00B403B7" w:rsidRPr="00B403B7" w:rsidRDefault="00B403B7" w:rsidP="00B403B7">
            <w:pPr>
              <w:spacing w:after="0" w:line="190" w:lineRule="atLeast"/>
              <w:jc w:val="center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РЕКВИЗИТЫ в ВТБ (ОАО)</w:t>
            </w:r>
            <w:r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 xml:space="preserve"> г. Москва</w:t>
            </w:r>
          </w:p>
        </w:tc>
      </w:tr>
      <w:tr w:rsidR="00B403B7" w:rsidRPr="00B403B7" w:rsidTr="00192356">
        <w:tc>
          <w:tcPr>
            <w:tcW w:w="3685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5954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40702810000060001151</w:t>
            </w:r>
          </w:p>
        </w:tc>
      </w:tr>
      <w:tr w:rsidR="00B403B7" w:rsidRPr="00B403B7" w:rsidTr="00192356">
        <w:tc>
          <w:tcPr>
            <w:tcW w:w="3685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Банк</w:t>
            </w:r>
          </w:p>
        </w:tc>
        <w:tc>
          <w:tcPr>
            <w:tcW w:w="5954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ОАО Банк ВТБ</w:t>
            </w:r>
          </w:p>
        </w:tc>
      </w:tr>
      <w:tr w:rsidR="00B403B7" w:rsidRPr="00B403B7" w:rsidTr="00192356">
        <w:tc>
          <w:tcPr>
            <w:tcW w:w="3685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Кор/счет</w:t>
            </w:r>
          </w:p>
        </w:tc>
        <w:tc>
          <w:tcPr>
            <w:tcW w:w="5954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30101810700000000187</w:t>
            </w:r>
          </w:p>
        </w:tc>
      </w:tr>
      <w:tr w:rsidR="00B403B7" w:rsidRPr="00B403B7" w:rsidTr="00192356">
        <w:tc>
          <w:tcPr>
            <w:tcW w:w="3685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5954" w:type="dxa"/>
          </w:tcPr>
          <w:p w:rsidR="00B403B7" w:rsidRPr="00B403B7" w:rsidRDefault="00B403B7" w:rsidP="00B403B7">
            <w:pPr>
              <w:spacing w:after="0" w:line="190" w:lineRule="atLeast"/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</w:pPr>
            <w:r w:rsidRPr="00B403B7">
              <w:rPr>
                <w:rFonts w:ascii="Arial" w:eastAsia="Times New Roman" w:hAnsi="Arial" w:cs="Arial"/>
                <w:color w:val="313131"/>
                <w:sz w:val="16"/>
                <w:szCs w:val="16"/>
                <w:lang w:eastAsia="ru-RU"/>
              </w:rPr>
              <w:t>044525187</w:t>
            </w:r>
          </w:p>
        </w:tc>
      </w:tr>
    </w:tbl>
    <w:p w:rsidR="00612086" w:rsidRDefault="0008575F" w:rsidP="00612086">
      <w:pPr>
        <w:spacing w:before="360" w:after="120" w:line="240" w:lineRule="auto"/>
        <w:jc w:val="both"/>
        <w:outlineLvl w:val="1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  <w:r w:rsidRPr="0008575F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Генеральный директор —</w:t>
      </w:r>
      <w:r w:rsidR="00B403B7" w:rsidRPr="00612086">
        <w:rPr>
          <w:rFonts w:ascii="Arial" w:eastAsia="Times New Roman" w:hAnsi="Arial" w:cs="Arial"/>
          <w:color w:val="025EA1"/>
          <w:sz w:val="25"/>
          <w:szCs w:val="25"/>
          <w:lang w:eastAsia="ru-RU"/>
        </w:rPr>
        <w:t xml:space="preserve"> Лебедев Алексей Евгеньевич</w:t>
      </w:r>
    </w:p>
    <w:p w:rsidR="0008575F" w:rsidRPr="00612086" w:rsidRDefault="0008575F" w:rsidP="00612086">
      <w:pPr>
        <w:spacing w:before="360" w:after="120" w:line="240" w:lineRule="auto"/>
        <w:jc w:val="both"/>
        <w:outlineLvl w:val="1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  <w:r w:rsidRPr="0008575F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Размер расходов по изготовлению копий документов ОАО «</w:t>
      </w:r>
      <w:r w:rsidR="00612086" w:rsidRPr="00612086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МЦОУ»:</w:t>
      </w:r>
    </w:p>
    <w:p w:rsidR="00CA7486" w:rsidRPr="00FD3509" w:rsidRDefault="00612086" w:rsidP="00612086">
      <w:pPr>
        <w:spacing w:before="360" w:after="120" w:line="240" w:lineRule="auto"/>
        <w:jc w:val="both"/>
        <w:outlineLvl w:val="1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  <w:r w:rsidRPr="00612086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Односторонняя печать</w:t>
      </w:r>
      <w:r w:rsidR="00FD3509" w:rsidRPr="00FD3509">
        <w:rPr>
          <w:rFonts w:ascii="Arial" w:eastAsia="Times New Roman" w:hAnsi="Arial" w:cs="Arial"/>
          <w:color w:val="025EA1"/>
          <w:sz w:val="25"/>
          <w:szCs w:val="25"/>
          <w:lang w:eastAsia="ru-RU"/>
        </w:rPr>
        <w:t xml:space="preserve"> (</w:t>
      </w:r>
      <w:r w:rsidR="00FD3509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за 1 лист формата А4)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6144"/>
        <w:gridCol w:w="3072"/>
      </w:tblGrid>
      <w:tr w:rsidR="00CA7486" w:rsidTr="00CA7486">
        <w:trPr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№</w:t>
            </w:r>
          </w:p>
        </w:tc>
        <w:tc>
          <w:tcPr>
            <w:tcW w:w="6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Наименование затрат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3798F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  <w:bdr w:val="none" w:sz="0" w:space="0" w:color="auto" w:frame="1"/>
              </w:rPr>
              <w:t>Сметная стоимость, руб./страница</w:t>
            </w:r>
          </w:p>
        </w:tc>
      </w:tr>
      <w:tr w:rsidR="00CA7486" w:rsidTr="00CA7486">
        <w:trPr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1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Бумага формата А4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74390A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0,</w:t>
            </w:r>
            <w:r w:rsidR="0074390A">
              <w:rPr>
                <w:rFonts w:ascii="inherit" w:hAnsi="inherit"/>
                <w:sz w:val="16"/>
                <w:szCs w:val="16"/>
              </w:rPr>
              <w:t>50</w:t>
            </w:r>
          </w:p>
        </w:tc>
      </w:tr>
      <w:tr w:rsidR="00CA7486" w:rsidTr="00CA7486">
        <w:trPr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2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74390A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Картридж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192356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0,</w:t>
            </w:r>
            <w:r w:rsidR="00192356">
              <w:rPr>
                <w:rFonts w:ascii="inherit" w:hAnsi="inherit"/>
                <w:sz w:val="16"/>
                <w:szCs w:val="16"/>
              </w:rPr>
              <w:t>50</w:t>
            </w:r>
          </w:p>
        </w:tc>
      </w:tr>
      <w:tr w:rsidR="00CA7486" w:rsidTr="00CA7486">
        <w:trPr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Итого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192356" w:rsidP="00192356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1</w:t>
            </w:r>
            <w:r w:rsidR="00CA7486">
              <w:rPr>
                <w:rFonts w:ascii="inherit" w:hAnsi="inherit"/>
                <w:sz w:val="16"/>
                <w:szCs w:val="16"/>
              </w:rPr>
              <w:t>,</w:t>
            </w:r>
            <w:r>
              <w:rPr>
                <w:rFonts w:ascii="inherit" w:hAnsi="inherit"/>
                <w:sz w:val="16"/>
                <w:szCs w:val="16"/>
              </w:rPr>
              <w:t>00</w:t>
            </w:r>
          </w:p>
        </w:tc>
      </w:tr>
    </w:tbl>
    <w:p w:rsidR="0074390A" w:rsidRDefault="0074390A" w:rsidP="00612086">
      <w:pPr>
        <w:shd w:val="clear" w:color="auto" w:fill="FFFFFF"/>
        <w:spacing w:line="272" w:lineRule="atLeast"/>
        <w:textAlignment w:val="baseline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</w:p>
    <w:p w:rsidR="00CA7486" w:rsidRPr="00612086" w:rsidRDefault="00612086" w:rsidP="00612086">
      <w:pPr>
        <w:shd w:val="clear" w:color="auto" w:fill="FFFFFF"/>
        <w:spacing w:line="272" w:lineRule="atLeast"/>
        <w:textAlignment w:val="baseline"/>
        <w:rPr>
          <w:rFonts w:ascii="Arial" w:eastAsia="Times New Roman" w:hAnsi="Arial" w:cs="Arial"/>
          <w:color w:val="025EA1"/>
          <w:sz w:val="25"/>
          <w:szCs w:val="25"/>
          <w:lang w:eastAsia="ru-RU"/>
        </w:rPr>
      </w:pPr>
      <w:r w:rsidRPr="00612086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Д</w:t>
      </w:r>
      <w:r w:rsidR="00CA7486" w:rsidRPr="00612086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вухсторонняя печать</w:t>
      </w:r>
      <w:r w:rsidR="00FD3509">
        <w:rPr>
          <w:rFonts w:ascii="Arial" w:eastAsia="Times New Roman" w:hAnsi="Arial" w:cs="Arial"/>
          <w:color w:val="025EA1"/>
          <w:sz w:val="25"/>
          <w:szCs w:val="25"/>
          <w:lang w:eastAsia="ru-RU"/>
        </w:rPr>
        <w:t xml:space="preserve"> </w:t>
      </w:r>
      <w:r w:rsidR="00FD3509" w:rsidRPr="00FD3509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(</w:t>
      </w:r>
      <w:r w:rsidR="00FD3509">
        <w:rPr>
          <w:rFonts w:ascii="Arial" w:eastAsia="Times New Roman" w:hAnsi="Arial" w:cs="Arial"/>
          <w:color w:val="025EA1"/>
          <w:sz w:val="25"/>
          <w:szCs w:val="25"/>
          <w:lang w:eastAsia="ru-RU"/>
        </w:rPr>
        <w:t>за 1 лист формата А4)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80"/>
        <w:gridCol w:w="6134"/>
        <w:gridCol w:w="3077"/>
      </w:tblGrid>
      <w:tr w:rsidR="00CA7486" w:rsidTr="00CA748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 </w:t>
            </w:r>
            <w:r>
              <w:rPr>
                <w:rFonts w:ascii="inherit" w:hAnsi="inherit"/>
                <w:sz w:val="16"/>
                <w:szCs w:val="16"/>
              </w:rPr>
              <w:t>№</w:t>
            </w:r>
          </w:p>
        </w:tc>
        <w:tc>
          <w:tcPr>
            <w:tcW w:w="6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Наименование затрат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  <w:bdr w:val="none" w:sz="0" w:space="0" w:color="auto" w:frame="1"/>
              </w:rPr>
              <w:t>Сметная стоимость,</w:t>
            </w:r>
            <w:r>
              <w:rPr>
                <w:rStyle w:val="apple-converted-space"/>
                <w:rFonts w:ascii="inherit" w:hAnsi="inherit"/>
                <w:sz w:val="16"/>
                <w:szCs w:val="16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sz w:val="16"/>
                <w:szCs w:val="16"/>
              </w:rPr>
              <w:t>руб./лист</w:t>
            </w:r>
          </w:p>
        </w:tc>
      </w:tr>
      <w:tr w:rsidR="00CA7486" w:rsidTr="00CA7486">
        <w:trPr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Бумага формата А4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74390A" w:rsidP="00FD3509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0,50</w:t>
            </w:r>
          </w:p>
        </w:tc>
      </w:tr>
      <w:tr w:rsidR="00CA7486" w:rsidTr="00CA7486">
        <w:trPr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19235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Картридж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192356" w:rsidP="00192356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1</w:t>
            </w:r>
            <w:r w:rsidR="00CA7486">
              <w:rPr>
                <w:rFonts w:ascii="inherit" w:hAnsi="inherit"/>
                <w:sz w:val="16"/>
                <w:szCs w:val="16"/>
              </w:rPr>
              <w:t>,</w:t>
            </w:r>
            <w:r>
              <w:rPr>
                <w:rFonts w:ascii="inherit" w:hAnsi="inherit"/>
                <w:sz w:val="16"/>
                <w:szCs w:val="16"/>
              </w:rPr>
              <w:t>00</w:t>
            </w:r>
          </w:p>
        </w:tc>
      </w:tr>
      <w:tr w:rsidR="00CA7486" w:rsidTr="00CA7486">
        <w:trPr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 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CA7486" w:rsidP="00FD3509">
            <w:pPr>
              <w:spacing w:after="60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Итого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7486" w:rsidRDefault="00192356" w:rsidP="00192356">
            <w:pPr>
              <w:spacing w:after="60"/>
              <w:jc w:val="center"/>
              <w:textAlignment w:val="baseline"/>
              <w:rPr>
                <w:rFonts w:ascii="inherit" w:hAnsi="inherit"/>
                <w:sz w:val="16"/>
                <w:szCs w:val="16"/>
              </w:rPr>
            </w:pPr>
            <w:r>
              <w:rPr>
                <w:rFonts w:ascii="inherit" w:hAnsi="inherit"/>
                <w:sz w:val="16"/>
                <w:szCs w:val="16"/>
              </w:rPr>
              <w:t>1</w:t>
            </w:r>
            <w:r w:rsidR="00CA7486">
              <w:rPr>
                <w:rFonts w:ascii="inherit" w:hAnsi="inherit"/>
                <w:sz w:val="16"/>
                <w:szCs w:val="16"/>
              </w:rPr>
              <w:t>,</w:t>
            </w:r>
            <w:r>
              <w:rPr>
                <w:rFonts w:ascii="inherit" w:hAnsi="inherit"/>
                <w:sz w:val="16"/>
                <w:szCs w:val="16"/>
              </w:rPr>
              <w:t>50</w:t>
            </w:r>
          </w:p>
        </w:tc>
      </w:tr>
    </w:tbl>
    <w:p w:rsidR="00CA7486" w:rsidRPr="00CA7486" w:rsidRDefault="00CA7486"/>
    <w:sectPr w:rsidR="00CA7486" w:rsidRPr="00CA7486" w:rsidSect="00FD350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75F"/>
    <w:rsid w:val="0008575F"/>
    <w:rsid w:val="00192356"/>
    <w:rsid w:val="00333DB6"/>
    <w:rsid w:val="00571BBC"/>
    <w:rsid w:val="00587D40"/>
    <w:rsid w:val="005C02BD"/>
    <w:rsid w:val="00612086"/>
    <w:rsid w:val="006A3545"/>
    <w:rsid w:val="006E2513"/>
    <w:rsid w:val="006E5FC9"/>
    <w:rsid w:val="0074390A"/>
    <w:rsid w:val="00B403B7"/>
    <w:rsid w:val="00CA7486"/>
    <w:rsid w:val="00F3798F"/>
    <w:rsid w:val="00F50746"/>
    <w:rsid w:val="00FD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46"/>
  </w:style>
  <w:style w:type="paragraph" w:styleId="1">
    <w:name w:val="heading 1"/>
    <w:basedOn w:val="a"/>
    <w:link w:val="10"/>
    <w:uiPriority w:val="9"/>
    <w:qFormat/>
    <w:rsid w:val="0008575F"/>
    <w:pPr>
      <w:spacing w:after="120" w:line="240" w:lineRule="auto"/>
      <w:outlineLvl w:val="0"/>
    </w:pPr>
    <w:rPr>
      <w:rFonts w:ascii="Times New Roman" w:eastAsia="Times New Roman" w:hAnsi="Times New Roman" w:cs="Times New Roman"/>
      <w:color w:val="025EA1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8575F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color w:val="025EA1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5F"/>
    <w:rPr>
      <w:rFonts w:ascii="Times New Roman" w:eastAsia="Times New Roman" w:hAnsi="Times New Roman" w:cs="Times New Roman"/>
      <w:color w:val="025EA1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75F"/>
    <w:rPr>
      <w:rFonts w:ascii="Times New Roman" w:eastAsia="Times New Roman" w:hAnsi="Times New Roman" w:cs="Times New Roman"/>
      <w:color w:val="025EA1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08575F"/>
    <w:rPr>
      <w:color w:val="025EA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486"/>
  </w:style>
  <w:style w:type="paragraph" w:styleId="a6">
    <w:name w:val="Normal (Web)"/>
    <w:basedOn w:val="a"/>
    <w:uiPriority w:val="99"/>
    <w:semiHidden/>
    <w:unhideWhenUsed/>
    <w:rsid w:val="006E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2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5802">
          <w:marLeft w:val="408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4451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2051026961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262156197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1502699926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1381859253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1946880271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2129934765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775365241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228076020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  <w:div w:id="2009820075">
              <w:marLeft w:val="0"/>
              <w:marRight w:val="0"/>
              <w:marTop w:val="0"/>
              <w:marBottom w:val="0"/>
              <w:divBdr>
                <w:top w:val="none" w:sz="0" w:space="7" w:color="auto"/>
                <w:left w:val="none" w:sz="0" w:space="10" w:color="auto"/>
                <w:bottom w:val="none" w:sz="0" w:space="0" w:color="auto"/>
                <w:right w:val="none" w:sz="0" w:space="7" w:color="auto"/>
              </w:divBdr>
            </w:div>
          </w:divsChild>
        </w:div>
        <w:div w:id="2128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0" w:color="auto"/>
            <w:bottom w:val="none" w:sz="0" w:space="7" w:color="auto"/>
            <w:right w:val="none" w:sz="0" w:space="0" w:color="auto"/>
          </w:divBdr>
          <w:divsChild>
            <w:div w:id="8433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2012-07-02T13:09:00Z</dcterms:created>
  <dcterms:modified xsi:type="dcterms:W3CDTF">2012-07-02T13:10:00Z</dcterms:modified>
</cp:coreProperties>
</file>